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8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Szczecin, 08.12.2025 r.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BPM-IV.0530.339.2025.MK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SBO 2026: oto tegoroczni zwycięzcy!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26 projekt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 zostanie zrealizowanych dzięki głosom mieszkańc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 w ramach tegorocznej edycji Szczecińskiego Budżetu Obywatelskiego.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nami 13. edycja Szczecińskiego Budżetu Obywatelskiego. W tym roku szczecinianie mogli wybierać spośr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d 114 projekt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(20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lnomiejskich oraz 94 lokalnych). To właśnie tylko od ich decyzji zależało, w jaki spos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b zostanie wydane rekordowe 20 milion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złotych.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outline w:val="false"/>
          <w:color w:val="FF0000"/>
          <w:sz w:val="22"/>
          <w:szCs w:val="22"/>
          <w:u w:val="none"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i/>
          <w:iCs/>
          <w:outline w:val="false"/>
          <w:color w:val="090000"/>
          <w:sz w:val="22"/>
          <w:szCs w:val="22"/>
          <w:u w:val="none" w:color="FF0000"/>
          <w:lang w:val="ru-RU"/>
          <w14:textFill>
            <w14:solidFill>
              <w14:srgbClr w14:val="0A0000"/>
            </w14:solidFill>
          </w14:textFill>
        </w:rPr>
        <w:t xml:space="preserve">- </w:t>
      </w:r>
      <w:r>
        <w:rPr>
          <w:rFonts w:ascii="Calibri" w:hAnsi="Calibri"/>
          <w:i/>
          <w:iCs/>
          <w:outline w:val="false"/>
          <w:color w:val="090000"/>
          <w:sz w:val="22"/>
          <w:szCs w:val="22"/>
          <w:u w:val="none" w:color="FF0000"/>
          <w14:textFill>
            <w14:solidFill>
              <w14:srgbClr w14:val="0A0000"/>
            </w14:solidFill>
          </w14:textFill>
        </w:rPr>
        <w:t xml:space="preserve">Chciałbym podziękować wszystkim mieszkańcom, którzy wzięli udział w tegorocznej edycji Szczecińskiego Budżetu Obywatelskiego. Wasze zaangażowanie w realny sposób wpływa na nasze miasto i zmienia je na lepsze </w:t>
      </w:r>
      <w:r>
        <w:rPr>
          <w:rFonts w:ascii="Calibri" w:hAnsi="Calibri"/>
          <w:outline w:val="false"/>
          <w:color w:val="090000"/>
          <w:sz w:val="22"/>
          <w:szCs w:val="22"/>
          <w:u w:val="none" w:color="FF0000"/>
          <w14:textFill>
            <w14:solidFill>
              <w14:srgbClr w14:val="0A0000"/>
            </w14:solidFill>
          </w14:textFill>
        </w:rPr>
        <w:t xml:space="preserve"> - </w:t>
      </w:r>
      <w:r>
        <w:rPr>
          <w:rFonts w:ascii="Calibri" w:hAnsi="Calibri"/>
          <w:b/>
          <w:bCs/>
          <w:outline w:val="false"/>
          <w:color w:val="090000"/>
          <w:sz w:val="22"/>
          <w:szCs w:val="22"/>
          <w:u w:val="none" w:color="FF0000"/>
          <w14:textFill>
            <w14:solidFill>
              <w14:srgbClr w14:val="0A0000"/>
            </w14:solidFill>
          </w14:textFill>
        </w:rPr>
        <w:t>powiedział podczas dzisiejszej Gali Obywatelskiej Piotr Krzystek - prezydent Szczecina.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Zgodnie z decyzją mieszkańc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w, do realizacji skierowane zostaną projekty,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zdobyły najwięcej głos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w swojej kategorii (lecz nie mogło być ich mniej niż 50) do wyczerpania puli środk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 Oznacza to, że w przypadku, gdy budżet zwycięskiego projektu nie wyczerpuje dostępnej puli środk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 danego obszaru, do realizacji wskazany został r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wnież kolejny projekt z listy, 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rego wycena mieś</w:t>
      </w:r>
      <w:r>
        <w:rPr>
          <w:rFonts w:ascii="Calibri" w:hAnsi="Calibri"/>
          <w:sz w:val="22"/>
          <w:szCs w:val="22"/>
          <w:lang w:val="it-IT"/>
        </w:rPr>
        <w:t>ci si</w:t>
      </w:r>
      <w:r>
        <w:rPr>
          <w:rFonts w:ascii="Calibri" w:hAnsi="Calibri"/>
          <w:sz w:val="22"/>
          <w:szCs w:val="22"/>
        </w:rPr>
        <w:t xml:space="preserve">ę w pozostałej kwocie. 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sumie w tegorocznym  w głosowaniu wzięło udział ponad 31 tysięcy szczecinian oddając łącznie 84 022 głos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(z czego 28001 oddano na projekty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lnomiejskie, a 56021 na projekty lokalne).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b/>
          <w:bCs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bCs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/>
          <w:bCs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  <w:t>Zwycięskie projekty w Szczecińskim Budżecie Obywatelskim 2026: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en-US"/>
        </w:rPr>
        <w:t>PROJEKTY OG</w:t>
      </w:r>
      <w:r>
        <w:rPr>
          <w:rFonts w:ascii="Calibri" w:hAnsi="Calibri"/>
          <w:b/>
          <w:bCs/>
          <w:sz w:val="22"/>
          <w:szCs w:val="22"/>
        </w:rPr>
        <w:t>Ó</w:t>
      </w:r>
      <w:r>
        <w:rPr>
          <w:rFonts w:ascii="Calibri" w:hAnsi="Calibri"/>
          <w:b/>
          <w:bCs/>
          <w:sz w:val="22"/>
          <w:szCs w:val="22"/>
          <w:lang w:val="de-DE"/>
        </w:rPr>
        <w:t>LNOMIEJSKIE:</w:t>
      </w:r>
    </w:p>
    <w:p>
      <w:pPr>
        <w:pStyle w:val="ListParagraph"/>
        <w:numPr>
          <w:ilvl w:val="0"/>
          <w:numId w:val="1"/>
        </w:numPr>
        <w:suppressAutoHyphens w:val="false"/>
        <w:bidi w:val="0"/>
        <w:spacing w:lineRule="auto" w:line="240" w:before="0" w:after="0"/>
        <w:ind w:left="720" w:right="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Bezpieczne serce Szczecina - AED w komunikacji miejskiej</w:t>
      </w:r>
    </w:p>
    <w:p>
      <w:pPr>
        <w:pStyle w:val="ListParagraph"/>
        <w:numPr>
          <w:ilvl w:val="0"/>
          <w:numId w:val="1"/>
        </w:numPr>
        <w:suppressAutoHyphens w:val="false"/>
        <w:bidi w:val="0"/>
        <w:spacing w:lineRule="auto" w:line="240" w:before="0" w:after="0"/>
        <w:ind w:left="720" w:right="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Gryfy Szczecińskie – Małe Legendy Wielkiego Miasta</w:t>
      </w:r>
    </w:p>
    <w:p>
      <w:pPr>
        <w:pStyle w:val="ListParagraph"/>
        <w:numPr>
          <w:ilvl w:val="0"/>
          <w:numId w:val="1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>PROFILAKTYKA WYPALENIA ZAWODOWEGO Bezp</w:t>
      </w:r>
      <w:r>
        <w:rPr>
          <w:rFonts w:ascii="Calibri" w:hAnsi="Calibri"/>
          <w:sz w:val="22"/>
          <w:szCs w:val="22"/>
        </w:rPr>
        <w:t>łatne warsztaty redukcji stresu z elementami arteterapii i rekreacji dla mieszkańc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Szczecina.</w:t>
      </w:r>
    </w:p>
    <w:p>
      <w:pPr>
        <w:pStyle w:val="Normal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es-ES_tradnl"/>
        </w:rPr>
        <w:t>PROJEKTY LOKALNE: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Dąbie, Załom – Kasztanowe (970 000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Kino na leżakach w parku w Dąbiu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da-DK"/>
        </w:rPr>
        <w:t>- D</w:t>
      </w:r>
      <w:r>
        <w:rPr>
          <w:rFonts w:ascii="Calibri" w:hAnsi="Calibri"/>
          <w:sz w:val="22"/>
          <w:szCs w:val="22"/>
        </w:rPr>
        <w:t>ąbie pełne pasji – tw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rcze warsztaty dla mieszkańc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- Tw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rcze strefy malarskie w parku w Dąbiu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Senior w cyfrowej rzeczywistości - warsztaty bezpieczeństwa cyfrowego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Głębokie – Pilchowo, Krzekowo – Bezrzecze, Zawadzkiego - Klonowica (880 000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Poprawa bezpieczeństwa mieszkańc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poprzez budowę oświetlenia - przedłużenie ulicy Przygodnej w kierunku ulicy Taczaka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Poideł</w:t>
      </w:r>
      <w:r>
        <w:rPr>
          <w:rFonts w:ascii="Calibri" w:hAnsi="Calibri"/>
          <w:sz w:val="22"/>
          <w:szCs w:val="22"/>
          <w:lang w:val="it-IT"/>
        </w:rPr>
        <w:t>ko na Netto Arenie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Golę</w:t>
      </w:r>
      <w:r>
        <w:rPr>
          <w:rFonts w:ascii="Calibri" w:hAnsi="Calibri"/>
          <w:b/>
          <w:bCs/>
          <w:sz w:val="22"/>
          <w:szCs w:val="22"/>
          <w:lang w:val="it-IT"/>
        </w:rPr>
        <w:t xml:space="preserve">cino </w:t>
      </w:r>
      <w:r>
        <w:rPr>
          <w:rFonts w:ascii="Calibri" w:hAnsi="Calibri"/>
          <w:b/>
          <w:bCs/>
          <w:sz w:val="22"/>
          <w:szCs w:val="22"/>
        </w:rPr>
        <w:t>– Gocław, Żelechowa, Drzetowo – Grabowo (1 380 000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KURS NA PÓŁNOC- Wielkie porządki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Gumieńce (1 010 000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  <w:lang w:val="nl-NL"/>
        </w:rPr>
        <w:t>- O</w:t>
      </w:r>
      <w:r>
        <w:rPr>
          <w:rFonts w:ascii="Calibri" w:hAnsi="Calibri"/>
          <w:sz w:val="22"/>
          <w:szCs w:val="22"/>
        </w:rPr>
        <w:t>świetlenie ulicy i parku Przygodna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Niebuszewo, Niebuszewo – Bolinko (1 310 000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  <w:lang w:val="ru-RU"/>
        </w:rPr>
        <w:t>- Pe</w:t>
      </w:r>
      <w:r>
        <w:rPr>
          <w:rFonts w:ascii="Calibri" w:hAnsi="Calibri"/>
          <w:sz w:val="22"/>
          <w:szCs w:val="22"/>
        </w:rPr>
        <w:t>łnowymiarowa bieżnia lekkoatletyczna przy SP 35 – aktywność dla każdego!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Płonia – Śmierdnica – Jezierzyce, Kijewo, Wielgowo – Sławociesze – Zdunowo (870 000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Budowa boiska ze sztuczną nawierzchnią typu "Orlik" przy OKS Vielgowia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Pogodno, Łę</w:t>
      </w:r>
      <w:r>
        <w:rPr>
          <w:rFonts w:ascii="Calibri" w:hAnsi="Calibri"/>
          <w:b/>
          <w:bCs/>
          <w:sz w:val="22"/>
          <w:szCs w:val="22"/>
          <w:lang w:val="en-US"/>
        </w:rPr>
        <w:t xml:space="preserve">kno, </w:t>
      </w:r>
      <w:r>
        <w:rPr>
          <w:rFonts w:ascii="Calibri" w:hAnsi="Calibri"/>
          <w:b/>
          <w:bCs/>
          <w:sz w:val="22"/>
          <w:szCs w:val="22"/>
        </w:rPr>
        <w:t>Świerczewo (1 560 000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Schody na POGOŃ - od Witkiewicza i Kalinki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Modernizacja oświetlenia w parku na ulicy Twardowskiego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Książkodzielnia na ulicy Santockiej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Pomorzany, Międzyodrze – Wyspa Pucka (1 180 000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Parking na placu przy Dunikowskiego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Skolwin, Stołczyn, Bukowo (880 000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KURS NA PÓŁNOC- Rekreacyjne zakątki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Słoneczne, Majowe, Bukowe – </w:t>
      </w:r>
      <w:r>
        <w:rPr>
          <w:rFonts w:ascii="Calibri" w:hAnsi="Calibri"/>
          <w:b/>
          <w:bCs/>
          <w:sz w:val="22"/>
          <w:szCs w:val="22"/>
          <w:lang w:val="de-DE"/>
        </w:rPr>
        <w:t>Kl</w:t>
      </w:r>
      <w:r>
        <w:rPr>
          <w:rFonts w:ascii="Calibri" w:hAnsi="Calibri"/>
          <w:b/>
          <w:bCs/>
          <w:sz w:val="22"/>
          <w:szCs w:val="22"/>
        </w:rPr>
        <w:t>ęskowo (1 280 000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Nowoczesne i bezpieczne boiska na Słonecznym, Bukowym i Majowym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Stare Miasto, Nowe Miasto, Centrum (1 050 000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Pakiet dla ul. Potulickiej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Śr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dmieście Północ, Śr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dmieście Zach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d, Turzyn (1 410 000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da-DK"/>
        </w:rPr>
        <w:t>- Do</w:t>
      </w:r>
      <w:r>
        <w:rPr>
          <w:rFonts w:ascii="Calibri" w:hAnsi="Calibri"/>
          <w:sz w:val="22"/>
          <w:szCs w:val="22"/>
        </w:rPr>
        <w:t>świetlenie przejść dla pieszych w okolicy Jasnych Bł</w:t>
      </w:r>
      <w:r>
        <w:rPr>
          <w:rFonts w:ascii="Calibri" w:hAnsi="Calibri"/>
          <w:sz w:val="22"/>
          <w:szCs w:val="22"/>
          <w:lang w:val="it-IT"/>
        </w:rPr>
        <w:t>oni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Graffiti na legalu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Szkolenie z SAMOOBRONY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Warszewo, Os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w, Arkońskie – Niemierzyn (1 290 000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</w:rPr>
      </w:pPr>
      <w:r>
        <w:rPr>
          <w:rFonts w:ascii="Calibri" w:hAnsi="Calibri"/>
          <w:sz w:val="22"/>
          <w:szCs w:val="22"/>
        </w:rPr>
        <w:t>- Budowa og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lnodostępnych miejsc parkingowych wzdłuż ulicy Duńskiej</w:t>
      </w:r>
    </w:p>
    <w:p>
      <w:pPr>
        <w:pStyle w:val="ListParagraph"/>
        <w:numPr>
          <w:ilvl w:val="0"/>
          <w:numId w:val="2"/>
        </w:numPr>
        <w:suppressAutoHyphens w:val="false"/>
        <w:bidi w:val="0"/>
        <w:spacing w:lineRule="auto" w:line="240" w:before="0" w:after="160"/>
        <w:ind w:left="720" w:right="0" w:hanging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Żydowce – Klucz, Podjuchy, Zdroje (930 000 złotych):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PARKING przy RYNKU w PODJUCHACH + WC – adaptacja oraz integracja infrastruktury z wybranym do realizacji projektem Rynku w ramach SBO 2022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Zniczodzielnia na cmentarzu w Zdrojach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Centrum Informacji Miasta</w:t>
      </w:r>
    </w:p>
    <w:p>
      <w:pPr>
        <w:pStyle w:val="ListParagraph"/>
        <w:tabs>
          <w:tab w:val="clear" w:pos="708"/>
        </w:tabs>
        <w:suppressAutoHyphens w:val="false"/>
        <w:spacing w:lineRule="auto" w:line="240" w:before="0" w:after="160"/>
        <w:jc w:val="both"/>
        <w:rPr/>
      </w:pPr>
      <w:r>
        <w:rPr>
          <w:rFonts w:ascii="Calibri" w:hAnsi="Calibri"/>
          <w:sz w:val="22"/>
          <w:szCs w:val="22"/>
        </w:rPr>
        <w:t>Urząd Miasta Szczecin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79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right" w:pos="9046" w:leader="none"/>
      </w:tabs>
      <w:rPr/>
    </w:pPr>
    <w:r>
      <w:rPr/>
      <mc:AlternateContent>
        <mc:Choice Requires="wpg">
          <w:drawing>
            <wp:inline distT="0" distB="0" distL="0" distR="0">
              <wp:extent cx="2286635" cy="1038860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0" cy="10382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286000" cy="103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1.jpeg" descr="image1.jpe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286000" cy="1038240"/>
                        </a:xfrm>
                        <a:prstGeom prst="rect">
                          <a:avLst/>
                        </a:prstGeom>
                        <a:ln w="12600"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-81.8pt;width:180pt;height:81.75pt" coordorigin="0,-1636" coordsize="3600,1635">
              <v:rect id="shape_0" ID="Prostokąt" fillcolor="white" stroked="f" style="position:absolute;left:0;top:-1636;width:3599;height:1634;mso-position-vertical:top">
                <w10:wrap type="none"/>
                <v:fill o:detectmouseclick="t" type="solid" color2="black"/>
                <v:stroke color="#3465a4" weight="12600" joinstyle="miter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.jpeg" stroked="f" style="position:absolute;left:0;top:-1636;width:3599;height:1634;mso-position-vertical:top" type="shapetype_75">
                <v:imagedata r:id="rId1" o:detectmouseclick="t"/>
                <w10:wrap type="none"/>
                <v:stroke color="#3465a4" weight="12600" joinstyle="miter" endcap="flat"/>
              </v:shape>
            </v:group>
          </w:pict>
        </mc:Fallback>
      </mc:AlternateConten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emboss w:val="false"/>
        <w:imprint w:val="false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216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432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648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b/>
        <w:kern w:val="0"/>
        <w:bCs/>
        <w:w w:val="100"/>
        <w:emboss w:val="false"/>
        <w:imprint w:val="false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216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432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6480" w:hanging="29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b/>
        <w:kern w:val="0"/>
        <w:bCs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tabs>
        <w:tab w:val="left" w:pos="708" w:leader="none"/>
      </w:tabs>
      <w:suppressAutoHyphens w:val="true"/>
      <w:bidi w:val="0"/>
      <w:spacing w:lineRule="atLeast" w:line="10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tLeast" w:line="10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tabs>
        <w:tab w:val="left" w:pos="708" w:leader="none"/>
      </w:tabs>
      <w:suppressAutoHyphens w:val="true"/>
      <w:bidi w:val="0"/>
      <w:spacing w:lineRule="atLeast" w:line="100" w:beforeAutospacing="0" w:before="0" w:afterAutospacing="0" w:after="0"/>
      <w:ind w:left="72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numbering" w:styleId="Zaimportowanystyl1">
    <w:name w:val="Zaimportowany styl 1"/>
    <w:qFormat/>
  </w:style>
  <w:style w:type="numbering" w:styleId="Zaimportowanystyl2">
    <w:name w:val="Zaimportowany styl 2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LibreOffice/6.3.3.2$Windows_X86_64 LibreOffice_project/a64200df03143b798afd1ec74a12ab50359878ed</Application>
  <Pages>3</Pages>
  <Words>549</Words>
  <Characters>3338</Characters>
  <CharactersWithSpaces>3843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